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B80" w:rsidRP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86B8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Ув</w:t>
      </w:r>
      <w:r w:rsidRPr="00986B8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</w:t>
      </w:r>
      <w:r w:rsidRPr="00986B8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жаемые магистранты !</w:t>
      </w:r>
    </w:p>
    <w:p w:rsidR="00986B80" w:rsidRP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86B8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Задание на эту неделю </w:t>
      </w:r>
      <w:r w:rsidRPr="00986B80">
        <w:rPr>
          <w:rFonts w:ascii="Times New Roman" w:hAnsi="Times New Roman" w:cs="Times New Roman"/>
          <w:color w:val="000000" w:themeColor="text1"/>
          <w:sz w:val="28"/>
          <w:szCs w:val="28"/>
        </w:rPr>
        <w:t>разбор вопросов с обязательным обоснованием ответов.</w:t>
      </w:r>
    </w:p>
    <w:p w:rsidR="00BC2C6A" w:rsidRP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986B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1. Сущность корпоративного управления </w:t>
      </w:r>
    </w:p>
    <w:p w:rsidR="00986B80" w:rsidRP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986B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2. Сущность стратегического менеджмента </w:t>
      </w:r>
    </w:p>
    <w:p w:rsidR="00986B80" w:rsidRPr="00986B80" w:rsidRDefault="00986B80" w:rsidP="00986B80">
      <w:pP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86B8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3. Взаимосвязь стратегического менеджмента и корпоративного управления</w:t>
      </w:r>
      <w:r w:rsidRPr="00986B80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bookmarkStart w:id="0" w:name="_GoBack"/>
      <w:bookmarkEnd w:id="0"/>
    </w:p>
    <w:sectPr w:rsidR="00986B80" w:rsidRPr="00986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FFD"/>
    <w:rsid w:val="0075437B"/>
    <w:rsid w:val="00986B80"/>
    <w:rsid w:val="00D63FFD"/>
    <w:rsid w:val="00E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B30C4"/>
  <w15:chartTrackingRefBased/>
  <w15:docId w15:val="{F8F5D821-16ED-4C1F-B23D-5A92BCF2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B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2021-09-04T10:28:00Z</dcterms:created>
  <dcterms:modified xsi:type="dcterms:W3CDTF">2021-09-04T10:30:00Z</dcterms:modified>
</cp:coreProperties>
</file>